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9988D" w14:textId="65B509C5" w:rsidR="00BB37B7" w:rsidRPr="006D7236" w:rsidRDefault="006D72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D7236">
        <w:rPr>
          <w:rFonts w:ascii="Times New Roman" w:hAnsi="Times New Roman" w:cs="Times New Roman"/>
          <w:b/>
          <w:bCs/>
          <w:sz w:val="28"/>
          <w:szCs w:val="28"/>
        </w:rPr>
        <w:t xml:space="preserve">Список публікацій </w:t>
      </w:r>
      <w:proofErr w:type="spellStart"/>
      <w:r w:rsidRPr="006D7236">
        <w:rPr>
          <w:rFonts w:ascii="Times New Roman" w:hAnsi="Times New Roman" w:cs="Times New Roman"/>
          <w:b/>
          <w:bCs/>
          <w:sz w:val="28"/>
          <w:szCs w:val="28"/>
        </w:rPr>
        <w:t>д.геогр.н</w:t>
      </w:r>
      <w:proofErr w:type="spellEnd"/>
      <w:r w:rsidRPr="006D7236">
        <w:rPr>
          <w:rFonts w:ascii="Times New Roman" w:hAnsi="Times New Roman" w:cs="Times New Roman"/>
          <w:b/>
          <w:bCs/>
          <w:sz w:val="28"/>
          <w:szCs w:val="28"/>
        </w:rPr>
        <w:t xml:space="preserve">., проф. </w:t>
      </w:r>
      <w:proofErr w:type="spellStart"/>
      <w:r w:rsidRPr="006D7236">
        <w:rPr>
          <w:rFonts w:ascii="Times New Roman" w:hAnsi="Times New Roman" w:cs="Times New Roman"/>
          <w:b/>
          <w:bCs/>
          <w:sz w:val="28"/>
          <w:szCs w:val="28"/>
        </w:rPr>
        <w:t>Нємець</w:t>
      </w:r>
      <w:proofErr w:type="spellEnd"/>
      <w:r w:rsidRPr="006D7236">
        <w:rPr>
          <w:rFonts w:ascii="Times New Roman" w:hAnsi="Times New Roman" w:cs="Times New Roman"/>
          <w:b/>
          <w:bCs/>
          <w:sz w:val="28"/>
          <w:szCs w:val="28"/>
        </w:rPr>
        <w:t xml:space="preserve"> Л.М. за 2025-2026 </w:t>
      </w:r>
      <w:proofErr w:type="spellStart"/>
      <w:r w:rsidRPr="006D7236">
        <w:rPr>
          <w:rFonts w:ascii="Times New Roman" w:hAnsi="Times New Roman" w:cs="Times New Roman"/>
          <w:b/>
          <w:bCs/>
          <w:sz w:val="28"/>
          <w:szCs w:val="28"/>
        </w:rPr>
        <w:t>нр</w:t>
      </w:r>
      <w:proofErr w:type="spellEnd"/>
    </w:p>
    <w:p w14:paraId="7F4125FB" w14:textId="77777777" w:rsidR="006D7236" w:rsidRPr="006D7236" w:rsidRDefault="006D7236">
      <w:pPr>
        <w:rPr>
          <w:rFonts w:ascii="Times New Roman" w:hAnsi="Times New Roman" w:cs="Times New Roman"/>
          <w:sz w:val="28"/>
          <w:szCs w:val="28"/>
        </w:rPr>
      </w:pPr>
    </w:p>
    <w:p w14:paraId="1E29B35E" w14:textId="53184C41" w:rsidR="006D7236" w:rsidRPr="00357D55" w:rsidRDefault="006D7236">
      <w:pPr>
        <w:rPr>
          <w:rFonts w:ascii="Times New Roman" w:hAnsi="Times New Roman" w:cs="Times New Roman"/>
          <w:sz w:val="28"/>
          <w:szCs w:val="28"/>
        </w:rPr>
      </w:pPr>
      <w:r w:rsidRPr="006D7236">
        <w:rPr>
          <w:rFonts w:ascii="Times New Roman" w:hAnsi="Times New Roman" w:cs="Times New Roman"/>
          <w:sz w:val="28"/>
          <w:szCs w:val="28"/>
        </w:rPr>
        <w:t xml:space="preserve">У виданнях, що публікуються </w:t>
      </w:r>
      <w:r w:rsidRPr="006D7236">
        <w:rPr>
          <w:rFonts w:ascii="Times New Roman" w:hAnsi="Times New Roman" w:cs="Times New Roman"/>
          <w:sz w:val="28"/>
          <w:szCs w:val="28"/>
          <w:lang w:val="en-US"/>
        </w:rPr>
        <w:t>Scopus</w:t>
      </w:r>
      <w:r w:rsidRPr="006D7236">
        <w:rPr>
          <w:rFonts w:ascii="Times New Roman" w:hAnsi="Times New Roman" w:cs="Times New Roman"/>
          <w:sz w:val="28"/>
          <w:szCs w:val="28"/>
        </w:rPr>
        <w:t xml:space="preserve">/ </w:t>
      </w:r>
      <w:r w:rsidRPr="006D7236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6D7236">
        <w:rPr>
          <w:rFonts w:ascii="Times New Roman" w:hAnsi="Times New Roman" w:cs="Times New Roman"/>
          <w:sz w:val="28"/>
          <w:szCs w:val="28"/>
        </w:rPr>
        <w:t xml:space="preserve"> </w:t>
      </w:r>
      <w:r w:rsidRPr="006D723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6D7236">
        <w:rPr>
          <w:rFonts w:ascii="Times New Roman" w:hAnsi="Times New Roman" w:cs="Times New Roman"/>
          <w:sz w:val="28"/>
          <w:szCs w:val="28"/>
        </w:rPr>
        <w:t xml:space="preserve"> </w:t>
      </w:r>
      <w:r w:rsidRPr="006D7236">
        <w:rPr>
          <w:rFonts w:ascii="Times New Roman" w:hAnsi="Times New Roman" w:cs="Times New Roman"/>
          <w:sz w:val="28"/>
          <w:szCs w:val="28"/>
          <w:lang w:val="en-US"/>
        </w:rPr>
        <w:t>Science</w:t>
      </w:r>
      <w:r w:rsidRPr="006D72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E6B17B" w14:textId="7A5905EF" w:rsidR="00362175" w:rsidRPr="00362175" w:rsidRDefault="00362175" w:rsidP="006D7236">
      <w:pPr>
        <w:pStyle w:val="a9"/>
        <w:widowControl w:val="0"/>
        <w:numPr>
          <w:ilvl w:val="0"/>
          <w:numId w:val="2"/>
        </w:numPr>
        <w:spacing w:line="240" w:lineRule="auto"/>
        <w:ind w:right="-4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Valjarević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A.,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Morar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C.,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Brasanac-Bosanac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L.,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Cirkovic-Mitrovic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T.,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Djekic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T.,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Mihajlović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M.,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Milevski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I.,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Culafic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G.,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Luković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M.,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Niemets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L., Sehida, K.,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Kaplan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, G. (2025).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Sustainable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land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use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in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Moldova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: GIS &amp;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remote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sensing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of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forests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and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crops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Land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Use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Policy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>, 152, 107515 (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in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English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>) (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Scopus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(Q1),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Web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of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</w:rPr>
        <w:t>Science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</w:rPr>
        <w:t xml:space="preserve"> (Q1) https://doi.org/10.1016/j.landusepol.2025.107515</w:t>
      </w:r>
    </w:p>
    <w:p w14:paraId="5F245F64" w14:textId="609E6DC9" w:rsidR="006D7236" w:rsidRPr="00362175" w:rsidRDefault="006D7236" w:rsidP="006D7236">
      <w:pPr>
        <w:pStyle w:val="a9"/>
        <w:widowControl w:val="0"/>
        <w:numPr>
          <w:ilvl w:val="0"/>
          <w:numId w:val="2"/>
        </w:numPr>
        <w:spacing w:line="240" w:lineRule="auto"/>
        <w:ind w:right="-4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Kostrikov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S., &amp;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Niemets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L. (2025).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Restoration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as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recovery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: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participatory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urbogeosystemic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pedagogy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of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Karazin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University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for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the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Erasmus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+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project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FutureLand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 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Visnyk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of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V. N.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Karazin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Kharkiv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National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University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Series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Geology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Geography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Ecology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, (63), 234-255. </w:t>
      </w:r>
      <w:hyperlink r:id="rId5" w:history="1">
        <w:r w:rsidRPr="00362175">
          <w:rPr>
            <w:rStyle w:val="ae"/>
            <w:rFonts w:ascii="Times New Roman" w:eastAsia="Times New Roman" w:hAnsi="Times New Roman" w:cs="Times New Roman"/>
            <w:bCs/>
            <w:iCs/>
            <w:sz w:val="28"/>
            <w:szCs w:val="28"/>
          </w:rPr>
          <w:t>https://doi.org/10.26565/2410-7360-2025-63-18</w:t>
        </w:r>
      </w:hyperlink>
    </w:p>
    <w:p w14:paraId="0D8580D0" w14:textId="4A4F3C18" w:rsidR="00F56ABA" w:rsidRPr="00362175" w:rsidRDefault="00F93CCD" w:rsidP="00F93CCD">
      <w:pPr>
        <w:pStyle w:val="a9"/>
        <w:widowControl w:val="0"/>
        <w:numPr>
          <w:ilvl w:val="0"/>
          <w:numId w:val="2"/>
        </w:numPr>
        <w:spacing w:line="240" w:lineRule="auto"/>
        <w:ind w:right="-4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362175">
        <w:rPr>
          <w:rFonts w:ascii="Times New Roman" w:hAnsi="Times New Roman" w:cs="Times New Roman"/>
          <w:iCs/>
          <w:sz w:val="28"/>
          <w:szCs w:val="28"/>
          <w:lang w:val="en-US"/>
        </w:rPr>
        <w:t>Berman Laurel, DeSousa Christopher, Erdal Serap, Kovács Zoltán,</w:t>
      </w:r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62175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Morar Cezar, </w:t>
      </w:r>
      <w:proofErr w:type="spellStart"/>
      <w:r w:rsidRPr="00362175">
        <w:rPr>
          <w:rFonts w:ascii="Times New Roman" w:hAnsi="Times New Roman" w:cs="Times New Roman"/>
          <w:iCs/>
          <w:sz w:val="28"/>
          <w:szCs w:val="28"/>
          <w:lang w:val="en-US"/>
        </w:rPr>
        <w:t>Niemets</w:t>
      </w:r>
      <w:proofErr w:type="spellEnd"/>
      <w:r w:rsidRPr="00362175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Liudmyla, Shareef Huda</w:t>
      </w:r>
      <w:r w:rsidRPr="00362175">
        <w:rPr>
          <w:rFonts w:ascii="Times New Roman" w:hAnsi="Times New Roman" w:cs="Times New Roman"/>
          <w:iCs/>
          <w:sz w:val="28"/>
          <w:szCs w:val="28"/>
        </w:rPr>
        <w:t xml:space="preserve"> (2026) </w:t>
      </w:r>
      <w:r w:rsidRPr="00362175">
        <w:rPr>
          <w:rFonts w:ascii="Times New Roman" w:hAnsi="Times New Roman" w:cs="Times New Roman"/>
          <w:iCs/>
          <w:sz w:val="28"/>
          <w:szCs w:val="28"/>
          <w:lang w:val="en-US"/>
        </w:rPr>
        <w:t>CREATING AN INTERNATIONAL BROWNFIELDS COLLABORATIVE</w:t>
      </w:r>
      <w:r w:rsidRPr="0036217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Visnyk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of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V. N.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Karazin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Kharkiv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National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University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Series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Geology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Geography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. </w:t>
      </w:r>
      <w:proofErr w:type="spellStart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Ecology</w:t>
      </w:r>
      <w:proofErr w:type="spellEnd"/>
      <w:r w:rsidRPr="003621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, (64), у друці</w:t>
      </w:r>
    </w:p>
    <w:p w14:paraId="6435274B" w14:textId="77777777" w:rsidR="00357D55" w:rsidRDefault="00357D55" w:rsidP="00357D5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</w:p>
    <w:p w14:paraId="7F629B5E" w14:textId="48DD132B" w:rsidR="00357D55" w:rsidRPr="0046234D" w:rsidRDefault="00357D55" w:rsidP="00357D5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</w:pPr>
      <w:r w:rsidRPr="0046234D">
        <w:rPr>
          <w:rFonts w:ascii="Times New Roman" w:eastAsia="Times New Roman" w:hAnsi="Times New Roman" w:cs="Times New Roman"/>
          <w:b/>
          <w:i/>
          <w:iCs/>
          <w:kern w:val="0"/>
          <w:sz w:val="28"/>
          <w:szCs w:val="28"/>
          <w:lang w:eastAsia="ru-RU"/>
          <w14:ligatures w14:val="none"/>
        </w:rPr>
        <w:t>Публікації у фахових виданнях, категорія Б</w:t>
      </w:r>
    </w:p>
    <w:p w14:paraId="04EF63C8" w14:textId="77777777" w:rsidR="00357D55" w:rsidRPr="004953DB" w:rsidRDefault="00357D55" w:rsidP="00357D55">
      <w:pPr>
        <w:widowControl w:val="0"/>
        <w:numPr>
          <w:ilvl w:val="0"/>
          <w:numId w:val="2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Kobylin</w:t>
      </w:r>
      <w:proofErr w:type="spellEnd"/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Human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geographical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features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of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the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agricultural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research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in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the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aspect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of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the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EU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nature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restoration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regulation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/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P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Kobylin</w:t>
      </w:r>
      <w:proofErr w:type="spellEnd"/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</w:t>
      </w:r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proofErr w:type="spellStart"/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Niemets</w:t>
      </w:r>
      <w:proofErr w:type="spellEnd"/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// Часопис соціально-економічної географії: Міжрегіональний збірник наукових праць. – Х.: ХНУ імені В. Н. Каразіна, 2025. – </w:t>
      </w:r>
      <w:proofErr w:type="spellStart"/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Вип</w:t>
      </w:r>
      <w:proofErr w:type="spellEnd"/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39. – С. 38-51. </w:t>
      </w:r>
      <w:hyperlink r:id="rId6" w:history="1">
        <w:r w:rsidRPr="004953DB">
          <w:rPr>
            <w:rFonts w:ascii="Times New Roman" w:eastAsiaTheme="majorEastAsia" w:hAnsi="Times New Roman" w:cs="Times New Roman"/>
            <w:color w:val="467886" w:themeColor="hyperlink"/>
            <w:kern w:val="0"/>
            <w:sz w:val="28"/>
            <w:szCs w:val="28"/>
            <w:u w:val="single"/>
            <w:lang w:eastAsia="ru-RU"/>
            <w14:ligatures w14:val="none"/>
          </w:rPr>
          <w:t>https://doi.org/10.26565/2076-1333-2025-39-03</w:t>
        </w:r>
      </w:hyperlink>
      <w:r w:rsidRPr="004953D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ED3A23B" w14:textId="77777777" w:rsidR="00357D55" w:rsidRPr="004953DB" w:rsidRDefault="00357D55" w:rsidP="00357D55">
      <w:pPr>
        <w:pStyle w:val="a9"/>
        <w:numPr>
          <w:ilvl w:val="0"/>
          <w:numId w:val="2"/>
        </w:numPr>
        <w:tabs>
          <w:tab w:val="left" w:pos="426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53DB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 Л., Кравченко К., Овчаренко Г. Трансформація символічного простору великих міст сходу та півдня України в умовах війни. Географічний часопис Волинського національного університету імені Лесі Українки, 7, с. 80-91 </w:t>
      </w:r>
      <w:hyperlink r:id="rId7" w:history="1">
        <w:r w:rsidRPr="004953DB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4953DB">
          <w:rPr>
            <w:rStyle w:val="ae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4953DB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doi</w:t>
        </w:r>
        <w:proofErr w:type="spellEnd"/>
        <w:r w:rsidRPr="004953DB">
          <w:rPr>
            <w:rStyle w:val="ae"/>
            <w:rFonts w:ascii="Times New Roman" w:hAnsi="Times New Roman" w:cs="Times New Roman"/>
            <w:sz w:val="28"/>
            <w:szCs w:val="28"/>
          </w:rPr>
          <w:t>.</w:t>
        </w:r>
        <w:r w:rsidRPr="004953DB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Pr="004953DB">
          <w:rPr>
            <w:rStyle w:val="ae"/>
            <w:rFonts w:ascii="Times New Roman" w:hAnsi="Times New Roman" w:cs="Times New Roman"/>
            <w:sz w:val="28"/>
            <w:szCs w:val="28"/>
          </w:rPr>
          <w:t>/10.32782/</w:t>
        </w:r>
        <w:proofErr w:type="spellStart"/>
        <w:r w:rsidRPr="004953DB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geochasvnu</w:t>
        </w:r>
        <w:proofErr w:type="spellEnd"/>
        <w:r w:rsidRPr="004953DB">
          <w:rPr>
            <w:rStyle w:val="ae"/>
            <w:rFonts w:ascii="Times New Roman" w:hAnsi="Times New Roman" w:cs="Times New Roman"/>
            <w:sz w:val="28"/>
            <w:szCs w:val="28"/>
          </w:rPr>
          <w:t>.2026.7.07</w:t>
        </w:r>
      </w:hyperlink>
    </w:p>
    <w:p w14:paraId="4803A293" w14:textId="77777777" w:rsidR="00357D55" w:rsidRPr="004953DB" w:rsidRDefault="00357D55" w:rsidP="00357D55">
      <w:pPr>
        <w:pStyle w:val="a9"/>
        <w:tabs>
          <w:tab w:val="left" w:pos="426"/>
        </w:tabs>
        <w:spacing w:after="0"/>
        <w:ind w:right="-57"/>
        <w:rPr>
          <w:rFonts w:ascii="Times New Roman" w:hAnsi="Times New Roman" w:cs="Times New Roman"/>
          <w:b/>
          <w:i/>
          <w:sz w:val="28"/>
          <w:szCs w:val="28"/>
        </w:rPr>
      </w:pPr>
    </w:p>
    <w:p w14:paraId="4E80C608" w14:textId="77777777" w:rsidR="00357D55" w:rsidRPr="004953DB" w:rsidRDefault="00357D55" w:rsidP="00357D55">
      <w:pPr>
        <w:pStyle w:val="a9"/>
        <w:tabs>
          <w:tab w:val="left" w:pos="426"/>
        </w:tabs>
        <w:spacing w:after="0"/>
        <w:ind w:right="-57"/>
        <w:rPr>
          <w:rFonts w:ascii="Times New Roman" w:hAnsi="Times New Roman" w:cs="Times New Roman"/>
          <w:b/>
          <w:i/>
          <w:sz w:val="28"/>
          <w:szCs w:val="28"/>
        </w:rPr>
      </w:pPr>
      <w:r w:rsidRPr="004953DB">
        <w:rPr>
          <w:rFonts w:ascii="Times New Roman" w:hAnsi="Times New Roman" w:cs="Times New Roman"/>
          <w:b/>
          <w:i/>
          <w:sz w:val="28"/>
          <w:szCs w:val="28"/>
        </w:rPr>
        <w:t>Публікації в інших виданнях, матеріали наукових конференцій</w:t>
      </w:r>
    </w:p>
    <w:p w14:paraId="3D39F893" w14:textId="77777777" w:rsidR="00357D55" w:rsidRDefault="00357D55" w:rsidP="00357D55">
      <w:pPr>
        <w:pStyle w:val="a9"/>
        <w:numPr>
          <w:ilvl w:val="0"/>
          <w:numId w:val="2"/>
        </w:numPr>
        <w:tabs>
          <w:tab w:val="left" w:pos="426"/>
        </w:tabs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, Л., Кравченко, К., </w: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, К., Гусєва Н. Урбаністичний напрям суспільно-географічних досліджень: виклики та перспективи підготовки фахівців з відновлення міських територій // Регіон – 2025: стратегія оптимального розвитку: матеріали міжнародної науково-практичної конференції (м. Харків, 20 листопада 2025 р.) / Гол. ред. колегії Л.М. </w: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. – Харків: ХНУ імені В.Н. Каразіна, 2025. – 298 с. – с. 222-227 </w:t>
      </w:r>
    </w:p>
    <w:p w14:paraId="11EE31DA" w14:textId="77777777" w:rsidR="00662265" w:rsidRDefault="00662265" w:rsidP="00662265">
      <w:pPr>
        <w:numPr>
          <w:ilvl w:val="0"/>
          <w:numId w:val="2"/>
        </w:numPr>
        <w:tabs>
          <w:tab w:val="left" w:pos="426"/>
        </w:tabs>
        <w:suppressAutoHyphens/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7474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 Л.,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Сегіда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 К.,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Кравченков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 К., Гусєва Н. (2025)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A7474">
        <w:rPr>
          <w:rFonts w:ascii="Times New Roman" w:hAnsi="Times New Roman" w:cs="Times New Roman"/>
          <w:sz w:val="28"/>
          <w:szCs w:val="28"/>
        </w:rPr>
        <w:t xml:space="preserve">ожливості  та досвід суспільної географії в дослідженні питань повоєнного відновлення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: проблематика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post-war</w:t>
      </w:r>
      <w:proofErr w:type="spellEnd"/>
      <w:r w:rsidRPr="005A74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474">
        <w:rPr>
          <w:rFonts w:ascii="Times New Roman" w:hAnsi="Times New Roman" w:cs="Times New Roman"/>
          <w:sz w:val="28"/>
          <w:szCs w:val="28"/>
        </w:rPr>
        <w:t>brownfields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445">
        <w:rPr>
          <w:rFonts w:ascii="Times New Roman" w:hAnsi="Times New Roman" w:cs="Times New Roman"/>
          <w:sz w:val="28"/>
          <w:szCs w:val="28"/>
        </w:rPr>
        <w:t xml:space="preserve">/ Матеріали </w:t>
      </w:r>
      <w:r w:rsidRPr="0043644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Міжнародної наукової конференції </w:t>
      </w:r>
      <w:r w:rsidRPr="00436445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436445">
        <w:rPr>
          <w:rFonts w:ascii="Times New Roman" w:hAnsi="Times New Roman" w:cs="Times New Roman"/>
          <w:caps/>
          <w:sz w:val="28"/>
          <w:szCs w:val="28"/>
        </w:rPr>
        <w:t>Л</w:t>
      </w:r>
      <w:r w:rsidRPr="00436445">
        <w:rPr>
          <w:rFonts w:ascii="Times New Roman" w:hAnsi="Times New Roman" w:cs="Times New Roman"/>
          <w:sz w:val="28"/>
          <w:szCs w:val="28"/>
        </w:rPr>
        <w:t>ьвівська суспільна географія: виміри, виклики, контексти</w:t>
      </w:r>
      <w:r w:rsidRPr="00436445">
        <w:rPr>
          <w:rFonts w:ascii="Times New Roman" w:hAnsi="Times New Roman" w:cs="Times New Roman"/>
          <w:spacing w:val="-4"/>
          <w:sz w:val="28"/>
          <w:szCs w:val="28"/>
        </w:rPr>
        <w:t xml:space="preserve">», </w:t>
      </w:r>
      <w:r w:rsidRPr="00436445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присвяченої </w:t>
      </w:r>
      <w:r w:rsidRPr="00436445">
        <w:rPr>
          <w:rFonts w:ascii="Times New Roman" w:hAnsi="Times New Roman" w:cs="Times New Roman"/>
          <w:sz w:val="28"/>
          <w:szCs w:val="28"/>
        </w:rPr>
        <w:t xml:space="preserve">80-річчю кафедри економічної і </w:t>
      </w:r>
      <w:r w:rsidRPr="00FB6865">
        <w:rPr>
          <w:rFonts w:ascii="Times New Roman" w:hAnsi="Times New Roman" w:cs="Times New Roman"/>
          <w:sz w:val="28"/>
          <w:szCs w:val="28"/>
        </w:rPr>
        <w:t xml:space="preserve">соціальної географії імені професора Олега </w:t>
      </w:r>
      <w:proofErr w:type="spellStart"/>
      <w:r w:rsidRPr="00FB6865">
        <w:rPr>
          <w:rFonts w:ascii="Times New Roman" w:hAnsi="Times New Roman" w:cs="Times New Roman"/>
          <w:sz w:val="28"/>
          <w:szCs w:val="28"/>
        </w:rPr>
        <w:t>Шаблія</w:t>
      </w:r>
      <w:proofErr w:type="spellEnd"/>
      <w:r w:rsidRPr="00FB6865">
        <w:rPr>
          <w:rFonts w:ascii="Times New Roman" w:hAnsi="Times New Roman" w:cs="Times New Roman"/>
          <w:sz w:val="28"/>
          <w:szCs w:val="28"/>
        </w:rPr>
        <w:t xml:space="preserve">, </w:t>
      </w:r>
      <w:r w:rsidRPr="00FB6865">
        <w:rPr>
          <w:rFonts w:ascii="Times New Roman" w:hAnsi="Times New Roman" w:cs="Times New Roman"/>
          <w:bCs/>
          <w:iCs/>
          <w:sz w:val="28"/>
          <w:szCs w:val="28"/>
        </w:rPr>
        <w:t>(м. Львів,</w:t>
      </w:r>
      <w:r w:rsidRPr="00FB68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B6865">
        <w:rPr>
          <w:rFonts w:ascii="Times New Roman" w:hAnsi="Times New Roman" w:cs="Times New Roman"/>
          <w:sz w:val="28"/>
          <w:szCs w:val="28"/>
        </w:rPr>
        <w:t>23–24 жовтня 2025 р.). С.</w:t>
      </w:r>
      <w:r>
        <w:rPr>
          <w:rFonts w:ascii="Times New Roman" w:hAnsi="Times New Roman" w:cs="Times New Roman"/>
          <w:sz w:val="28"/>
          <w:szCs w:val="28"/>
        </w:rPr>
        <w:t>86-92</w:t>
      </w:r>
    </w:p>
    <w:p w14:paraId="713178A4" w14:textId="77777777" w:rsidR="00662265" w:rsidRPr="004953DB" w:rsidRDefault="00662265" w:rsidP="00662265">
      <w:pPr>
        <w:pStyle w:val="a9"/>
        <w:tabs>
          <w:tab w:val="left" w:pos="426"/>
        </w:tabs>
        <w:spacing w:after="0" w:line="259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7401E6CE" w14:textId="77777777" w:rsidR="00357D55" w:rsidRPr="004953DB" w:rsidRDefault="00357D55" w:rsidP="00357D5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8007103" w14:textId="77777777" w:rsidR="00357D55" w:rsidRPr="0046234D" w:rsidRDefault="00357D55" w:rsidP="00357D55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6234D">
        <w:rPr>
          <w:rFonts w:ascii="Times New Roman" w:hAnsi="Times New Roman" w:cs="Times New Roman"/>
          <w:b/>
          <w:i/>
          <w:iCs/>
          <w:sz w:val="28"/>
          <w:szCs w:val="28"/>
        </w:rPr>
        <w:t>Навчально-методичні видання</w:t>
      </w:r>
    </w:p>
    <w:p w14:paraId="13FC4374" w14:textId="77777777" w:rsidR="00357D55" w:rsidRPr="004953DB" w:rsidRDefault="00357D55" w:rsidP="00357D55">
      <w:pPr>
        <w:numPr>
          <w:ilvl w:val="0"/>
          <w:numId w:val="2"/>
        </w:numPr>
        <w:tabs>
          <w:tab w:val="left" w:pos="426"/>
        </w:tabs>
        <w:suppressAutoHyphens/>
        <w:spacing w:after="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3D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B477EE" wp14:editId="5969C78A">
                <wp:simplePos x="0" y="0"/>
                <wp:positionH relativeFrom="column">
                  <wp:posOffset>220345</wp:posOffset>
                </wp:positionH>
                <wp:positionV relativeFrom="paragraph">
                  <wp:posOffset>17145</wp:posOffset>
                </wp:positionV>
                <wp:extent cx="1032510" cy="184150"/>
                <wp:effectExtent l="0" t="0" r="15240" b="25400"/>
                <wp:wrapNone/>
                <wp:docPr id="1112431396" name="Прямокут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2510" cy="184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45A644" id="Прямокутник 1" o:spid="_x0000_s1026" style="position:absolute;margin-left:17.35pt;margin-top:1.35pt;width:81.3pt;height: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" filled="f"/>
            </w:pict>
          </mc:Fallback>
        </mc:AlternateConten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 К.А., </w: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Нємець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 Л.М., Кравченко К.О., </w:t>
      </w:r>
      <w:proofErr w:type="spellStart"/>
      <w:r w:rsidRPr="004953DB">
        <w:rPr>
          <w:rFonts w:ascii="Times New Roman" w:hAnsi="Times New Roman" w:cs="Times New Roman"/>
          <w:sz w:val="28"/>
          <w:szCs w:val="28"/>
        </w:rPr>
        <w:t>Кобилін</w:t>
      </w:r>
      <w:proofErr w:type="spellEnd"/>
      <w:r w:rsidRPr="004953DB">
        <w:rPr>
          <w:rFonts w:ascii="Times New Roman" w:hAnsi="Times New Roman" w:cs="Times New Roman"/>
          <w:sz w:val="28"/>
          <w:szCs w:val="28"/>
        </w:rPr>
        <w:t xml:space="preserve"> П.О. Дистанційний курс в системі </w:t>
      </w:r>
      <w:r w:rsidRPr="004953DB">
        <w:rPr>
          <w:rFonts w:ascii="Times New Roman" w:hAnsi="Times New Roman" w:cs="Times New Roman"/>
          <w:sz w:val="28"/>
          <w:szCs w:val="28"/>
          <w:lang w:val="en-US"/>
        </w:rPr>
        <w:t>Moodle</w:t>
      </w:r>
      <w:r w:rsidRPr="004953DB">
        <w:rPr>
          <w:rFonts w:ascii="Times New Roman" w:hAnsi="Times New Roman" w:cs="Times New Roman"/>
          <w:sz w:val="28"/>
          <w:szCs w:val="28"/>
        </w:rPr>
        <w:t xml:space="preserve"> з курсу «Науково-природнича картина світу-І» (сертифіковано у 2026 р.) </w:t>
      </w:r>
      <w:hyperlink r:id="rId8" w:history="1">
        <w:r w:rsidRPr="004953DB">
          <w:rPr>
            <w:rStyle w:val="ae"/>
            <w:rFonts w:ascii="Times New Roman" w:eastAsiaTheme="majorEastAsia" w:hAnsi="Times New Roman" w:cs="Times New Roman"/>
            <w:sz w:val="28"/>
            <w:szCs w:val="28"/>
          </w:rPr>
          <w:t>https://moodle.karazin.ua/course/view.php?id=8251</w:t>
        </w:r>
      </w:hyperlink>
      <w:r w:rsidRPr="004953DB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357D55" w:rsidRPr="004953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BF0"/>
    <w:multiLevelType w:val="hybridMultilevel"/>
    <w:tmpl w:val="32821ADC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7F7CF0"/>
    <w:multiLevelType w:val="hybridMultilevel"/>
    <w:tmpl w:val="CEC627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67A48"/>
    <w:multiLevelType w:val="hybridMultilevel"/>
    <w:tmpl w:val="C884F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771F76"/>
    <w:multiLevelType w:val="hybridMultilevel"/>
    <w:tmpl w:val="32821ADC"/>
    <w:lvl w:ilvl="0" w:tplc="C2F6E81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E47481"/>
    <w:multiLevelType w:val="hybridMultilevel"/>
    <w:tmpl w:val="D61A4C42"/>
    <w:lvl w:ilvl="0" w:tplc="A7609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0499185">
    <w:abstractNumId w:val="1"/>
  </w:num>
  <w:num w:numId="2" w16cid:durableId="300228932">
    <w:abstractNumId w:val="3"/>
  </w:num>
  <w:num w:numId="3" w16cid:durableId="929235526">
    <w:abstractNumId w:val="4"/>
  </w:num>
  <w:num w:numId="4" w16cid:durableId="1954709159">
    <w:abstractNumId w:val="2"/>
  </w:num>
  <w:num w:numId="5" w16cid:durableId="114874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B7"/>
    <w:rsid w:val="00357D55"/>
    <w:rsid w:val="00362175"/>
    <w:rsid w:val="00597476"/>
    <w:rsid w:val="00653CC0"/>
    <w:rsid w:val="00662265"/>
    <w:rsid w:val="006D7236"/>
    <w:rsid w:val="00BB37B7"/>
    <w:rsid w:val="00C3633A"/>
    <w:rsid w:val="00CC321F"/>
    <w:rsid w:val="00F56ABA"/>
    <w:rsid w:val="00F9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1595"/>
  <w15:chartTrackingRefBased/>
  <w15:docId w15:val="{02486583-C6CE-4E6F-B105-BAB8AE45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7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7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7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7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7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7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7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7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7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7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7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B3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B3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3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B37B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37B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B37B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B37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B37B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B37B7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6D7236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odle.karazin.ua/course/view.php?id=825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32782/geochasvnu.2026.7.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6565/2076-1333-2025-39-03" TargetMode="External"/><Relationship Id="rId5" Type="http://schemas.openxmlformats.org/officeDocument/2006/relationships/hyperlink" Target="https://doi.org/10.26565/2410-7360-2025-63-1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1997</Words>
  <Characters>1139</Characters>
  <Application>Microsoft Office Word</Application>
  <DocSecurity>0</DocSecurity>
  <Lines>9</Lines>
  <Paragraphs>6</Paragraphs>
  <ScaleCrop>false</ScaleCrop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 Sehida</dc:creator>
  <cp:keywords/>
  <dc:description/>
  <cp:lastModifiedBy>Kateryna Sehida</cp:lastModifiedBy>
  <cp:revision>8</cp:revision>
  <dcterms:created xsi:type="dcterms:W3CDTF">2026-06-19T15:58:00Z</dcterms:created>
  <dcterms:modified xsi:type="dcterms:W3CDTF">2026-07-09T04:20:00Z</dcterms:modified>
</cp:coreProperties>
</file>